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FAE" w:rsidRDefault="00AD4AE6" w:rsidP="00AD4AE6">
      <w:pPr>
        <w:jc w:val="center"/>
        <w:rPr>
          <w:sz w:val="28"/>
          <w:szCs w:val="28"/>
        </w:rPr>
      </w:pPr>
      <w:bookmarkStart w:id="0" w:name="_GoBack"/>
      <w:bookmarkEnd w:id="0"/>
      <w:r w:rsidRPr="00AD4AE6">
        <w:rPr>
          <w:rFonts w:hint="eastAsia"/>
          <w:sz w:val="28"/>
          <w:szCs w:val="28"/>
        </w:rPr>
        <w:t>名古屋市における「人材育成に資する新たな評価制度」について</w:t>
      </w:r>
    </w:p>
    <w:p w:rsidR="00AD4AE6" w:rsidRDefault="00AD4AE6" w:rsidP="00AD4AE6">
      <w:pPr>
        <w:jc w:val="center"/>
        <w:rPr>
          <w:sz w:val="24"/>
          <w:szCs w:val="24"/>
        </w:rPr>
      </w:pPr>
    </w:p>
    <w:p w:rsidR="00AD4AE6" w:rsidRDefault="00AD4AE6" w:rsidP="00AD4AE6">
      <w:pPr>
        <w:jc w:val="right"/>
        <w:rPr>
          <w:sz w:val="24"/>
          <w:szCs w:val="24"/>
          <w:lang w:eastAsia="zh-TW"/>
        </w:rPr>
      </w:pPr>
      <w:r>
        <w:rPr>
          <w:rFonts w:hint="eastAsia"/>
          <w:sz w:val="24"/>
          <w:szCs w:val="24"/>
          <w:lang w:eastAsia="zh-TW"/>
        </w:rPr>
        <w:t>名古屋交通労働組合</w:t>
      </w:r>
    </w:p>
    <w:p w:rsidR="00AD4AE6" w:rsidRDefault="00AD4AE6" w:rsidP="00AD4AE6">
      <w:pPr>
        <w:wordWrap w:val="0"/>
        <w:jc w:val="right"/>
        <w:rPr>
          <w:sz w:val="24"/>
          <w:szCs w:val="24"/>
          <w:lang w:eastAsia="zh-TW"/>
        </w:rPr>
      </w:pPr>
      <w:r>
        <w:rPr>
          <w:rFonts w:hint="eastAsia"/>
          <w:sz w:val="24"/>
          <w:szCs w:val="24"/>
          <w:lang w:eastAsia="zh-TW"/>
        </w:rPr>
        <w:t>特別執行委員　曽根　寛泰</w:t>
      </w:r>
    </w:p>
    <w:p w:rsidR="00AD4AE6" w:rsidRDefault="00AD4AE6" w:rsidP="00AD4AE6">
      <w:pPr>
        <w:jc w:val="left"/>
        <w:rPr>
          <w:sz w:val="24"/>
          <w:szCs w:val="24"/>
          <w:lang w:eastAsia="zh-TW"/>
        </w:rPr>
      </w:pPr>
    </w:p>
    <w:p w:rsidR="00AD4AE6" w:rsidRDefault="00AD4AE6" w:rsidP="00AD4AE6">
      <w:pPr>
        <w:jc w:val="left"/>
        <w:rPr>
          <w:sz w:val="24"/>
          <w:szCs w:val="24"/>
          <w:lang w:eastAsia="zh-TW"/>
        </w:rPr>
      </w:pPr>
    </w:p>
    <w:p w:rsidR="00AD4AE6" w:rsidRDefault="00AD4AE6" w:rsidP="00AD4AE6">
      <w:pPr>
        <w:jc w:val="left"/>
        <w:rPr>
          <w:sz w:val="24"/>
          <w:szCs w:val="24"/>
        </w:rPr>
      </w:pPr>
      <w:r>
        <w:rPr>
          <w:rFonts w:hint="eastAsia"/>
          <w:sz w:val="24"/>
          <w:szCs w:val="24"/>
        </w:rPr>
        <w:t>１．</w:t>
      </w:r>
      <w:r w:rsidRPr="00AD4AE6">
        <w:rPr>
          <w:rFonts w:hint="eastAsia"/>
          <w:sz w:val="24"/>
          <w:szCs w:val="24"/>
        </w:rPr>
        <w:t>「人材育成に資する新たな評価制度」</w:t>
      </w:r>
      <w:r>
        <w:rPr>
          <w:rFonts w:hint="eastAsia"/>
          <w:sz w:val="24"/>
          <w:szCs w:val="24"/>
        </w:rPr>
        <w:t>の概要</w:t>
      </w:r>
    </w:p>
    <w:p w:rsidR="00034802" w:rsidRDefault="00AD4AE6" w:rsidP="00AD4AE6">
      <w:pPr>
        <w:jc w:val="left"/>
        <w:rPr>
          <w:sz w:val="24"/>
          <w:szCs w:val="24"/>
        </w:rPr>
      </w:pPr>
      <w:r>
        <w:rPr>
          <w:rFonts w:hint="eastAsia"/>
          <w:sz w:val="24"/>
          <w:szCs w:val="24"/>
        </w:rPr>
        <w:t xml:space="preserve">　　</w:t>
      </w:r>
    </w:p>
    <w:p w:rsidR="00AD4AE6" w:rsidRDefault="00AD4AE6" w:rsidP="00034802">
      <w:pPr>
        <w:ind w:firstLineChars="800" w:firstLine="2016"/>
        <w:jc w:val="left"/>
        <w:rPr>
          <w:sz w:val="24"/>
          <w:szCs w:val="24"/>
        </w:rPr>
      </w:pPr>
      <w:r>
        <w:rPr>
          <w:rFonts w:hint="eastAsia"/>
          <w:sz w:val="24"/>
          <w:szCs w:val="24"/>
        </w:rPr>
        <w:t>＜別紙参照＞</w:t>
      </w:r>
    </w:p>
    <w:p w:rsidR="00AD4AE6" w:rsidRDefault="00AD4AE6" w:rsidP="00AD4AE6">
      <w:pPr>
        <w:jc w:val="left"/>
        <w:rPr>
          <w:sz w:val="24"/>
          <w:szCs w:val="24"/>
        </w:rPr>
      </w:pPr>
    </w:p>
    <w:p w:rsidR="009924B0" w:rsidRDefault="009924B0" w:rsidP="00AD4AE6">
      <w:pPr>
        <w:jc w:val="left"/>
        <w:rPr>
          <w:sz w:val="24"/>
          <w:szCs w:val="24"/>
        </w:rPr>
      </w:pPr>
    </w:p>
    <w:p w:rsidR="00AD4AE6" w:rsidRDefault="00AD4AE6" w:rsidP="00AD4AE6">
      <w:pPr>
        <w:jc w:val="left"/>
        <w:rPr>
          <w:sz w:val="24"/>
          <w:szCs w:val="24"/>
        </w:rPr>
      </w:pPr>
      <w:r>
        <w:rPr>
          <w:rFonts w:hint="eastAsia"/>
          <w:sz w:val="24"/>
          <w:szCs w:val="24"/>
        </w:rPr>
        <w:t>２．</w:t>
      </w:r>
      <w:r w:rsidR="00A67328">
        <w:rPr>
          <w:rFonts w:hint="eastAsia"/>
          <w:sz w:val="24"/>
          <w:szCs w:val="24"/>
        </w:rPr>
        <w:t>評価（組合員の納得性の観点など）について</w:t>
      </w:r>
    </w:p>
    <w:p w:rsidR="00A67328" w:rsidRDefault="009924B0" w:rsidP="00AD4AE6">
      <w:pPr>
        <w:jc w:val="left"/>
        <w:rPr>
          <w:sz w:val="24"/>
          <w:szCs w:val="24"/>
        </w:rPr>
      </w:pPr>
      <w:r>
        <w:rPr>
          <w:rFonts w:hint="eastAsia"/>
          <w:sz w:val="24"/>
          <w:szCs w:val="24"/>
        </w:rPr>
        <w:t xml:space="preserve">　</w:t>
      </w:r>
    </w:p>
    <w:p w:rsidR="00A67328" w:rsidRDefault="00715AC3" w:rsidP="00AD4AE6">
      <w:pPr>
        <w:jc w:val="left"/>
        <w:rPr>
          <w:sz w:val="24"/>
          <w:szCs w:val="24"/>
        </w:rPr>
      </w:pPr>
      <w:r>
        <w:rPr>
          <w:sz w:val="24"/>
          <w:szCs w:val="24"/>
        </w:rPr>
        <w:t xml:space="preserve">　　　　　　　　＜別紙参照＞</w:t>
      </w:r>
    </w:p>
    <w:p w:rsidR="00A67328" w:rsidRDefault="00A67328" w:rsidP="00AD4AE6">
      <w:pPr>
        <w:jc w:val="left"/>
        <w:rPr>
          <w:sz w:val="24"/>
          <w:szCs w:val="24"/>
        </w:rPr>
      </w:pPr>
    </w:p>
    <w:p w:rsidR="009924B0" w:rsidRDefault="009924B0" w:rsidP="00AD4AE6">
      <w:pPr>
        <w:jc w:val="left"/>
        <w:rPr>
          <w:sz w:val="24"/>
          <w:szCs w:val="24"/>
        </w:rPr>
      </w:pPr>
    </w:p>
    <w:p w:rsidR="002619B9" w:rsidRDefault="00A67328" w:rsidP="00AD4AE6">
      <w:pPr>
        <w:jc w:val="left"/>
        <w:rPr>
          <w:sz w:val="24"/>
          <w:szCs w:val="24"/>
        </w:rPr>
      </w:pPr>
      <w:r>
        <w:rPr>
          <w:rFonts w:hint="eastAsia"/>
          <w:sz w:val="24"/>
          <w:szCs w:val="24"/>
        </w:rPr>
        <w:t>３．制度導入段階・導入後における組合の</w:t>
      </w:r>
      <w:r w:rsidR="007F25B7">
        <w:rPr>
          <w:rFonts w:hint="eastAsia"/>
          <w:sz w:val="24"/>
          <w:szCs w:val="24"/>
        </w:rPr>
        <w:t>関与の状況</w:t>
      </w:r>
      <w:r w:rsidR="00034802">
        <w:rPr>
          <w:rFonts w:hint="eastAsia"/>
          <w:sz w:val="24"/>
          <w:szCs w:val="24"/>
        </w:rPr>
        <w:t>について</w:t>
      </w:r>
    </w:p>
    <w:p w:rsidR="00034802" w:rsidRPr="0020445B" w:rsidRDefault="00034802" w:rsidP="00956293">
      <w:pPr>
        <w:spacing w:before="100" w:beforeAutospacing="1"/>
        <w:ind w:left="2016" w:hangingChars="800" w:hanging="2016"/>
        <w:jc w:val="left"/>
        <w:rPr>
          <w:sz w:val="24"/>
          <w:szCs w:val="24"/>
        </w:rPr>
      </w:pPr>
      <w:r w:rsidRPr="0020445B">
        <w:rPr>
          <w:rFonts w:hint="eastAsia"/>
          <w:sz w:val="24"/>
          <w:szCs w:val="24"/>
        </w:rPr>
        <w:t>（</w:t>
      </w:r>
      <w:r w:rsidR="00CA567E" w:rsidRPr="0020445B">
        <w:rPr>
          <w:rFonts w:hint="eastAsia"/>
          <w:sz w:val="24"/>
          <w:szCs w:val="24"/>
        </w:rPr>
        <w:t>1</w:t>
      </w:r>
      <w:r w:rsidRPr="0020445B">
        <w:rPr>
          <w:rFonts w:hint="eastAsia"/>
          <w:sz w:val="24"/>
          <w:szCs w:val="24"/>
        </w:rPr>
        <w:t>）</w:t>
      </w:r>
      <w:r w:rsidR="00CA567E" w:rsidRPr="0020445B">
        <w:rPr>
          <w:rFonts w:hint="eastAsia"/>
          <w:sz w:val="24"/>
          <w:szCs w:val="24"/>
        </w:rPr>
        <w:t>2010</w:t>
      </w:r>
      <w:r w:rsidR="00CA567E" w:rsidRPr="0020445B">
        <w:rPr>
          <w:rFonts w:hint="eastAsia"/>
          <w:sz w:val="24"/>
          <w:szCs w:val="24"/>
        </w:rPr>
        <w:t>年</w:t>
      </w:r>
      <w:r w:rsidR="00CA567E" w:rsidRPr="0020445B">
        <w:rPr>
          <w:rFonts w:hint="eastAsia"/>
          <w:sz w:val="24"/>
          <w:szCs w:val="24"/>
        </w:rPr>
        <w:t>9</w:t>
      </w:r>
      <w:r w:rsidR="00CA567E" w:rsidRPr="0020445B">
        <w:rPr>
          <w:rFonts w:hint="eastAsia"/>
          <w:sz w:val="24"/>
          <w:szCs w:val="24"/>
        </w:rPr>
        <w:t>月現行の評価制度を整理統合した新たな評価制度</w:t>
      </w:r>
      <w:r w:rsidR="00CB68D3" w:rsidRPr="0020445B">
        <w:rPr>
          <w:rFonts w:hint="eastAsia"/>
          <w:sz w:val="24"/>
          <w:szCs w:val="24"/>
        </w:rPr>
        <w:t>（人材育成</w:t>
      </w:r>
      <w:r w:rsidR="00DE0BD1" w:rsidRPr="0020445B">
        <w:rPr>
          <w:rFonts w:hint="eastAsia"/>
          <w:sz w:val="24"/>
          <w:szCs w:val="24"/>
        </w:rPr>
        <w:t>・評価制度）</w:t>
      </w:r>
      <w:r w:rsidR="00CA567E" w:rsidRPr="0020445B">
        <w:rPr>
          <w:rFonts w:hint="eastAsia"/>
          <w:sz w:val="24"/>
          <w:szCs w:val="24"/>
        </w:rPr>
        <w:t>の提案</w:t>
      </w:r>
    </w:p>
    <w:p w:rsidR="00CA567E" w:rsidRPr="0020445B" w:rsidRDefault="00CA567E" w:rsidP="00956293">
      <w:pPr>
        <w:spacing w:before="100" w:beforeAutospacing="1"/>
        <w:ind w:left="2016" w:hangingChars="800" w:hanging="2016"/>
        <w:jc w:val="left"/>
        <w:rPr>
          <w:sz w:val="24"/>
          <w:szCs w:val="24"/>
        </w:rPr>
      </w:pPr>
      <w:r w:rsidRPr="0020445B">
        <w:rPr>
          <w:rFonts w:hint="eastAsia"/>
          <w:sz w:val="24"/>
          <w:szCs w:val="24"/>
        </w:rPr>
        <w:t>（</w:t>
      </w:r>
      <w:r w:rsidRPr="0020445B">
        <w:rPr>
          <w:rFonts w:hint="eastAsia"/>
          <w:sz w:val="24"/>
          <w:szCs w:val="24"/>
        </w:rPr>
        <w:t>2</w:t>
      </w:r>
      <w:r w:rsidRPr="0020445B">
        <w:rPr>
          <w:rFonts w:hint="eastAsia"/>
          <w:sz w:val="24"/>
          <w:szCs w:val="24"/>
        </w:rPr>
        <w:t>）</w:t>
      </w:r>
      <w:r w:rsidR="00E865EB">
        <w:rPr>
          <w:rFonts w:hint="eastAsia"/>
          <w:sz w:val="24"/>
          <w:szCs w:val="24"/>
        </w:rPr>
        <w:t>2010</w:t>
      </w:r>
      <w:r w:rsidR="00E865EB">
        <w:rPr>
          <w:rFonts w:hint="eastAsia"/>
          <w:sz w:val="24"/>
          <w:szCs w:val="24"/>
        </w:rPr>
        <w:t>年</w:t>
      </w:r>
      <w:r w:rsidR="00CB68D3" w:rsidRPr="0020445B">
        <w:rPr>
          <w:rFonts w:hint="eastAsia"/>
          <w:sz w:val="24"/>
          <w:szCs w:val="24"/>
        </w:rPr>
        <w:t>11</w:t>
      </w:r>
      <w:r w:rsidR="00CB68D3" w:rsidRPr="0020445B">
        <w:rPr>
          <w:rFonts w:hint="eastAsia"/>
          <w:sz w:val="24"/>
          <w:szCs w:val="24"/>
        </w:rPr>
        <w:t>月最終回答の場で賃金確定関係の課題から切り離し引き続き協議を提案</w:t>
      </w:r>
    </w:p>
    <w:p w:rsidR="007F25B7" w:rsidRPr="0020445B" w:rsidRDefault="00CB68D3" w:rsidP="00956293">
      <w:pPr>
        <w:spacing w:before="100" w:beforeAutospacing="1"/>
        <w:ind w:left="756" w:hangingChars="300" w:hanging="756"/>
        <w:jc w:val="left"/>
        <w:rPr>
          <w:sz w:val="24"/>
          <w:szCs w:val="24"/>
        </w:rPr>
      </w:pPr>
      <w:r w:rsidRPr="0020445B">
        <w:rPr>
          <w:rFonts w:hint="eastAsia"/>
          <w:sz w:val="24"/>
          <w:szCs w:val="24"/>
        </w:rPr>
        <w:t>（</w:t>
      </w:r>
      <w:r w:rsidRPr="0020445B">
        <w:rPr>
          <w:rFonts w:hint="eastAsia"/>
          <w:sz w:val="24"/>
          <w:szCs w:val="24"/>
        </w:rPr>
        <w:t>3</w:t>
      </w:r>
      <w:r w:rsidR="00E865EB">
        <w:rPr>
          <w:rFonts w:hint="eastAsia"/>
          <w:sz w:val="24"/>
          <w:szCs w:val="24"/>
        </w:rPr>
        <w:t>）</w:t>
      </w:r>
      <w:r w:rsidR="00E865EB">
        <w:rPr>
          <w:rFonts w:hint="eastAsia"/>
          <w:sz w:val="24"/>
          <w:szCs w:val="24"/>
        </w:rPr>
        <w:t>2010</w:t>
      </w:r>
      <w:r w:rsidR="00E865EB">
        <w:rPr>
          <w:rFonts w:hint="eastAsia"/>
          <w:sz w:val="24"/>
          <w:szCs w:val="24"/>
        </w:rPr>
        <w:t>年</w:t>
      </w:r>
      <w:r w:rsidRPr="0020445B">
        <w:rPr>
          <w:rFonts w:hint="eastAsia"/>
          <w:sz w:val="24"/>
          <w:szCs w:val="24"/>
        </w:rPr>
        <w:t>12</w:t>
      </w:r>
      <w:r w:rsidRPr="0020445B">
        <w:rPr>
          <w:rFonts w:hint="eastAsia"/>
          <w:sz w:val="24"/>
          <w:szCs w:val="24"/>
        </w:rPr>
        <w:t>月「新たな評価制度</w:t>
      </w:r>
      <w:r w:rsidR="00DE0BD1" w:rsidRPr="0020445B">
        <w:rPr>
          <w:rFonts w:hint="eastAsia"/>
          <w:sz w:val="24"/>
          <w:szCs w:val="24"/>
        </w:rPr>
        <w:t>（旧評価制度）</w:t>
      </w:r>
      <w:r w:rsidR="00956293">
        <w:rPr>
          <w:rFonts w:hint="eastAsia"/>
          <w:sz w:val="24"/>
          <w:szCs w:val="24"/>
        </w:rPr>
        <w:t>」の試行結果検証会実施</w:t>
      </w:r>
    </w:p>
    <w:p w:rsidR="007F25B7" w:rsidRPr="0020445B" w:rsidRDefault="00DE0BD1" w:rsidP="00956293">
      <w:pPr>
        <w:spacing w:before="100" w:beforeAutospacing="1"/>
        <w:ind w:left="2016" w:hangingChars="800" w:hanging="2016"/>
        <w:jc w:val="left"/>
        <w:rPr>
          <w:sz w:val="24"/>
          <w:szCs w:val="24"/>
        </w:rPr>
      </w:pPr>
      <w:r w:rsidRPr="0020445B">
        <w:rPr>
          <w:sz w:val="24"/>
          <w:szCs w:val="24"/>
        </w:rPr>
        <w:t>（</w:t>
      </w:r>
      <w:r w:rsidRPr="0020445B">
        <w:rPr>
          <w:rFonts w:hint="eastAsia"/>
          <w:sz w:val="24"/>
          <w:szCs w:val="24"/>
        </w:rPr>
        <w:t>4</w:t>
      </w:r>
      <w:r w:rsidRPr="0020445B">
        <w:rPr>
          <w:sz w:val="24"/>
          <w:szCs w:val="24"/>
        </w:rPr>
        <w:t>）</w:t>
      </w:r>
      <w:r w:rsidRPr="0020445B">
        <w:rPr>
          <w:rFonts w:hint="eastAsia"/>
          <w:sz w:val="24"/>
          <w:szCs w:val="24"/>
        </w:rPr>
        <w:t>2011</w:t>
      </w:r>
      <w:r w:rsidRPr="0020445B">
        <w:rPr>
          <w:rFonts w:hint="eastAsia"/>
          <w:sz w:val="24"/>
          <w:szCs w:val="24"/>
        </w:rPr>
        <w:t>年</w:t>
      </w:r>
      <w:r w:rsidRPr="0020445B">
        <w:rPr>
          <w:rFonts w:hint="eastAsia"/>
          <w:sz w:val="24"/>
          <w:szCs w:val="24"/>
        </w:rPr>
        <w:t>3</w:t>
      </w:r>
      <w:r w:rsidRPr="0020445B">
        <w:rPr>
          <w:rFonts w:hint="eastAsia"/>
          <w:sz w:val="24"/>
          <w:szCs w:val="24"/>
        </w:rPr>
        <w:t>月人事委員会事項を曖昧にできないと市側から協議再開の申し入れ</w:t>
      </w:r>
    </w:p>
    <w:p w:rsidR="00DE0BD1" w:rsidRPr="0020445B" w:rsidRDefault="00DE0BD1" w:rsidP="00956293">
      <w:pPr>
        <w:spacing w:before="100" w:beforeAutospacing="1"/>
        <w:jc w:val="left"/>
        <w:rPr>
          <w:sz w:val="24"/>
          <w:szCs w:val="24"/>
        </w:rPr>
      </w:pPr>
      <w:r w:rsidRPr="0020445B">
        <w:rPr>
          <w:rFonts w:hint="eastAsia"/>
          <w:sz w:val="24"/>
          <w:szCs w:val="24"/>
        </w:rPr>
        <w:t>（</w:t>
      </w:r>
      <w:r w:rsidRPr="0020445B">
        <w:rPr>
          <w:rFonts w:hint="eastAsia"/>
          <w:sz w:val="24"/>
          <w:szCs w:val="24"/>
        </w:rPr>
        <w:t>5</w:t>
      </w:r>
      <w:r w:rsidR="00E865EB">
        <w:rPr>
          <w:rFonts w:hint="eastAsia"/>
          <w:sz w:val="24"/>
          <w:szCs w:val="24"/>
        </w:rPr>
        <w:t>）</w:t>
      </w:r>
      <w:r w:rsidR="00E865EB">
        <w:rPr>
          <w:rFonts w:hint="eastAsia"/>
          <w:sz w:val="24"/>
          <w:szCs w:val="24"/>
        </w:rPr>
        <w:t>2011</w:t>
      </w:r>
      <w:r w:rsidR="00E865EB">
        <w:rPr>
          <w:rFonts w:hint="eastAsia"/>
          <w:sz w:val="24"/>
          <w:szCs w:val="24"/>
        </w:rPr>
        <w:t>年</w:t>
      </w:r>
      <w:r w:rsidRPr="0020445B">
        <w:rPr>
          <w:rFonts w:hint="eastAsia"/>
          <w:sz w:val="24"/>
          <w:szCs w:val="24"/>
        </w:rPr>
        <w:t>5</w:t>
      </w:r>
      <w:r w:rsidRPr="0020445B">
        <w:rPr>
          <w:rFonts w:hint="eastAsia"/>
          <w:sz w:val="24"/>
          <w:szCs w:val="24"/>
        </w:rPr>
        <w:t>月</w:t>
      </w:r>
      <w:r w:rsidR="00087C9C" w:rsidRPr="0020445B">
        <w:rPr>
          <w:rFonts w:hint="eastAsia"/>
          <w:sz w:val="24"/>
          <w:szCs w:val="24"/>
        </w:rPr>
        <w:t>「人材育成に資する新たな評価制度」の市側から再度提案</w:t>
      </w:r>
    </w:p>
    <w:p w:rsidR="009924B0" w:rsidRDefault="00087C9C" w:rsidP="00715AC3">
      <w:pPr>
        <w:spacing w:beforeLines="50" w:before="185"/>
        <w:jc w:val="left"/>
        <w:rPr>
          <w:sz w:val="24"/>
          <w:szCs w:val="24"/>
        </w:rPr>
      </w:pPr>
      <w:r w:rsidRPr="0020445B">
        <w:rPr>
          <w:sz w:val="24"/>
          <w:szCs w:val="24"/>
        </w:rPr>
        <w:t>（</w:t>
      </w:r>
      <w:r w:rsidRPr="0020445B">
        <w:rPr>
          <w:sz w:val="24"/>
          <w:szCs w:val="24"/>
        </w:rPr>
        <w:t>6</w:t>
      </w:r>
      <w:r w:rsidR="00E865EB">
        <w:rPr>
          <w:sz w:val="24"/>
          <w:szCs w:val="24"/>
        </w:rPr>
        <w:t>）</w:t>
      </w:r>
      <w:r w:rsidR="00E865EB">
        <w:rPr>
          <w:sz w:val="24"/>
          <w:szCs w:val="24"/>
        </w:rPr>
        <w:t>2011</w:t>
      </w:r>
      <w:r w:rsidR="00E865EB">
        <w:rPr>
          <w:sz w:val="24"/>
          <w:szCs w:val="24"/>
        </w:rPr>
        <w:t>年</w:t>
      </w:r>
      <w:r w:rsidRPr="0020445B">
        <w:rPr>
          <w:sz w:val="24"/>
          <w:szCs w:val="24"/>
        </w:rPr>
        <w:t>6</w:t>
      </w:r>
      <w:r w:rsidRPr="0020445B">
        <w:rPr>
          <w:sz w:val="24"/>
          <w:szCs w:val="24"/>
        </w:rPr>
        <w:t>月協議・交渉を重ね最終合意</w:t>
      </w:r>
    </w:p>
    <w:p w:rsidR="00A849C8" w:rsidRDefault="00A849C8" w:rsidP="00715AC3">
      <w:pPr>
        <w:spacing w:beforeLines="50" w:before="185"/>
        <w:jc w:val="left"/>
        <w:rPr>
          <w:sz w:val="24"/>
          <w:szCs w:val="24"/>
        </w:rPr>
      </w:pPr>
      <w:r>
        <w:rPr>
          <w:rFonts w:hint="eastAsia"/>
          <w:sz w:val="24"/>
          <w:szCs w:val="24"/>
        </w:rPr>
        <w:t>（</w:t>
      </w:r>
      <w:r>
        <w:rPr>
          <w:rFonts w:hint="eastAsia"/>
          <w:sz w:val="24"/>
          <w:szCs w:val="24"/>
        </w:rPr>
        <w:t>7</w:t>
      </w:r>
      <w:r>
        <w:rPr>
          <w:rFonts w:hint="eastAsia"/>
          <w:sz w:val="24"/>
          <w:szCs w:val="24"/>
        </w:rPr>
        <w:t>）</w:t>
      </w:r>
      <w:r>
        <w:rPr>
          <w:rFonts w:hint="eastAsia"/>
          <w:sz w:val="24"/>
          <w:szCs w:val="24"/>
        </w:rPr>
        <w:t>2011</w:t>
      </w:r>
      <w:r>
        <w:rPr>
          <w:rFonts w:hint="eastAsia"/>
          <w:sz w:val="24"/>
          <w:szCs w:val="24"/>
        </w:rPr>
        <w:t>年</w:t>
      </w:r>
      <w:r>
        <w:rPr>
          <w:rFonts w:hint="eastAsia"/>
          <w:sz w:val="24"/>
          <w:szCs w:val="24"/>
        </w:rPr>
        <w:t>8</w:t>
      </w:r>
      <w:r>
        <w:rPr>
          <w:rFonts w:hint="eastAsia"/>
          <w:sz w:val="24"/>
          <w:szCs w:val="24"/>
        </w:rPr>
        <w:t>月「人材育成に資する新たな評価制度」の実施</w:t>
      </w:r>
    </w:p>
    <w:p w:rsidR="00956293" w:rsidRDefault="00E865EB" w:rsidP="00715AC3">
      <w:pPr>
        <w:spacing w:beforeLines="50" w:before="185"/>
        <w:jc w:val="left"/>
        <w:rPr>
          <w:sz w:val="24"/>
          <w:szCs w:val="24"/>
        </w:rPr>
      </w:pPr>
      <w:r>
        <w:rPr>
          <w:sz w:val="24"/>
          <w:szCs w:val="24"/>
        </w:rPr>
        <w:t>（</w:t>
      </w:r>
      <w:r w:rsidR="00A849C8">
        <w:rPr>
          <w:sz w:val="24"/>
          <w:szCs w:val="24"/>
        </w:rPr>
        <w:t>8</w:t>
      </w:r>
      <w:r>
        <w:rPr>
          <w:sz w:val="24"/>
          <w:szCs w:val="24"/>
        </w:rPr>
        <w:t>）</w:t>
      </w:r>
      <w:r>
        <w:rPr>
          <w:sz w:val="24"/>
          <w:szCs w:val="24"/>
        </w:rPr>
        <w:t>2013</w:t>
      </w:r>
      <w:r>
        <w:rPr>
          <w:sz w:val="24"/>
          <w:szCs w:val="24"/>
        </w:rPr>
        <w:t>年</w:t>
      </w:r>
      <w:r>
        <w:rPr>
          <w:sz w:val="24"/>
          <w:szCs w:val="24"/>
        </w:rPr>
        <w:t>2</w:t>
      </w:r>
      <w:r>
        <w:rPr>
          <w:sz w:val="24"/>
          <w:szCs w:val="24"/>
        </w:rPr>
        <w:t>月評価者</w:t>
      </w:r>
      <w:r>
        <w:rPr>
          <w:sz w:val="24"/>
          <w:szCs w:val="24"/>
        </w:rPr>
        <w:t>1,169</w:t>
      </w:r>
      <w:r>
        <w:rPr>
          <w:sz w:val="24"/>
          <w:szCs w:val="24"/>
        </w:rPr>
        <w:t>名を対象にアンケートを実施</w:t>
      </w:r>
    </w:p>
    <w:p w:rsidR="00A849C8" w:rsidRDefault="00E865EB" w:rsidP="00715AC3">
      <w:pPr>
        <w:spacing w:beforeLines="50" w:before="185"/>
        <w:jc w:val="left"/>
        <w:rPr>
          <w:sz w:val="24"/>
          <w:szCs w:val="24"/>
        </w:rPr>
      </w:pPr>
      <w:r>
        <w:rPr>
          <w:rFonts w:hint="eastAsia"/>
          <w:sz w:val="24"/>
          <w:szCs w:val="24"/>
        </w:rPr>
        <w:t>（</w:t>
      </w:r>
      <w:r w:rsidR="00A849C8">
        <w:rPr>
          <w:rFonts w:hint="eastAsia"/>
          <w:sz w:val="24"/>
          <w:szCs w:val="24"/>
        </w:rPr>
        <w:t>9</w:t>
      </w:r>
      <w:r>
        <w:rPr>
          <w:rFonts w:hint="eastAsia"/>
          <w:sz w:val="24"/>
          <w:szCs w:val="24"/>
        </w:rPr>
        <w:t>）</w:t>
      </w:r>
      <w:r>
        <w:rPr>
          <w:rFonts w:hint="eastAsia"/>
          <w:sz w:val="24"/>
          <w:szCs w:val="24"/>
        </w:rPr>
        <w:t>2013</w:t>
      </w:r>
      <w:r>
        <w:rPr>
          <w:rFonts w:hint="eastAsia"/>
          <w:sz w:val="24"/>
          <w:szCs w:val="24"/>
        </w:rPr>
        <w:t>年</w:t>
      </w:r>
      <w:r w:rsidR="00A849C8">
        <w:rPr>
          <w:rFonts w:hint="eastAsia"/>
          <w:sz w:val="24"/>
          <w:szCs w:val="24"/>
        </w:rPr>
        <w:t>9</w:t>
      </w:r>
      <w:r w:rsidR="00A849C8">
        <w:rPr>
          <w:rFonts w:hint="eastAsia"/>
          <w:sz w:val="24"/>
          <w:szCs w:val="24"/>
        </w:rPr>
        <w:t>月人材育成評価制度実施における評価者アンケート結果に基づ</w:t>
      </w:r>
    </w:p>
    <w:p w:rsidR="00E865EB" w:rsidRPr="00E865EB" w:rsidRDefault="00A849C8" w:rsidP="00A849C8">
      <w:pPr>
        <w:ind w:firstLineChars="750" w:firstLine="1890"/>
        <w:jc w:val="left"/>
        <w:rPr>
          <w:sz w:val="24"/>
          <w:szCs w:val="24"/>
        </w:rPr>
      </w:pPr>
      <w:r>
        <w:rPr>
          <w:rFonts w:hint="eastAsia"/>
          <w:sz w:val="24"/>
          <w:szCs w:val="24"/>
        </w:rPr>
        <w:t>く市側との意見交換会を実施</w:t>
      </w:r>
    </w:p>
    <w:p w:rsidR="002619B9" w:rsidRPr="0020445B" w:rsidRDefault="002619B9" w:rsidP="00AD4AE6">
      <w:pPr>
        <w:jc w:val="left"/>
        <w:rPr>
          <w:sz w:val="24"/>
          <w:szCs w:val="24"/>
        </w:rPr>
      </w:pPr>
    </w:p>
    <w:p w:rsidR="00956293" w:rsidRPr="00956293" w:rsidRDefault="009924B0" w:rsidP="00715AC3">
      <w:pPr>
        <w:spacing w:beforeLines="50" w:before="185"/>
        <w:jc w:val="left"/>
        <w:rPr>
          <w:sz w:val="24"/>
          <w:szCs w:val="24"/>
        </w:rPr>
      </w:pPr>
      <w:r>
        <w:rPr>
          <w:rFonts w:hint="eastAsia"/>
          <w:sz w:val="24"/>
          <w:szCs w:val="24"/>
        </w:rPr>
        <w:lastRenderedPageBreak/>
        <w:t>４．苦情処理・解決システムについて</w:t>
      </w:r>
    </w:p>
    <w:p w:rsidR="0020445B" w:rsidRDefault="0020445B" w:rsidP="00956293">
      <w:pPr>
        <w:spacing w:before="100" w:beforeAutospacing="1"/>
        <w:jc w:val="left"/>
        <w:rPr>
          <w:sz w:val="24"/>
          <w:szCs w:val="24"/>
        </w:rPr>
      </w:pPr>
      <w:r>
        <w:rPr>
          <w:sz w:val="24"/>
          <w:szCs w:val="24"/>
        </w:rPr>
        <w:t>（</w:t>
      </w:r>
      <w:r>
        <w:rPr>
          <w:sz w:val="24"/>
          <w:szCs w:val="24"/>
        </w:rPr>
        <w:t>1</w:t>
      </w:r>
      <w:r>
        <w:rPr>
          <w:sz w:val="24"/>
          <w:szCs w:val="24"/>
        </w:rPr>
        <w:t>）評価結果の開示の希望表明者を</w:t>
      </w:r>
      <w:r>
        <w:rPr>
          <w:sz w:val="24"/>
          <w:szCs w:val="24"/>
        </w:rPr>
        <w:t>1</w:t>
      </w:r>
      <w:r>
        <w:rPr>
          <w:sz w:val="24"/>
          <w:szCs w:val="24"/>
        </w:rPr>
        <w:t>月末まで募り、開示を希望する職員に対</w:t>
      </w:r>
    </w:p>
    <w:p w:rsidR="009924B0" w:rsidRDefault="0020445B" w:rsidP="00956293">
      <w:pPr>
        <w:ind w:firstLineChars="200" w:firstLine="504"/>
        <w:jc w:val="left"/>
        <w:rPr>
          <w:sz w:val="24"/>
          <w:szCs w:val="24"/>
        </w:rPr>
      </w:pPr>
      <w:r>
        <w:rPr>
          <w:sz w:val="24"/>
          <w:szCs w:val="24"/>
        </w:rPr>
        <w:t>して、評価（能力評価及び業績評価）の結果を開示する。（</w:t>
      </w:r>
      <w:r>
        <w:rPr>
          <w:sz w:val="24"/>
          <w:szCs w:val="24"/>
        </w:rPr>
        <w:t>2</w:t>
      </w:r>
      <w:r>
        <w:rPr>
          <w:sz w:val="24"/>
          <w:szCs w:val="24"/>
        </w:rPr>
        <w:t>月中旬までに）</w:t>
      </w:r>
    </w:p>
    <w:p w:rsidR="0020445B" w:rsidRDefault="0020445B" w:rsidP="00956293">
      <w:pPr>
        <w:jc w:val="left"/>
        <w:rPr>
          <w:sz w:val="24"/>
          <w:szCs w:val="24"/>
        </w:rPr>
      </w:pPr>
      <w:r>
        <w:rPr>
          <w:sz w:val="24"/>
          <w:szCs w:val="24"/>
        </w:rPr>
        <w:t xml:space="preserve">　　また評価結果の開示を受けた職員は、評価結果に不服がある場合には、苦</w:t>
      </w:r>
    </w:p>
    <w:p w:rsidR="00E865EB" w:rsidRDefault="0020445B" w:rsidP="00956293">
      <w:pPr>
        <w:ind w:firstLineChars="200" w:firstLine="504"/>
        <w:jc w:val="left"/>
        <w:rPr>
          <w:sz w:val="24"/>
          <w:szCs w:val="24"/>
        </w:rPr>
      </w:pPr>
      <w:r>
        <w:rPr>
          <w:sz w:val="24"/>
          <w:szCs w:val="24"/>
        </w:rPr>
        <w:t>情を申出ることができる（</w:t>
      </w:r>
      <w:r>
        <w:rPr>
          <w:sz w:val="24"/>
          <w:szCs w:val="24"/>
        </w:rPr>
        <w:t>2</w:t>
      </w:r>
      <w:r>
        <w:rPr>
          <w:sz w:val="24"/>
          <w:szCs w:val="24"/>
        </w:rPr>
        <w:t>月末までに）</w:t>
      </w:r>
      <w:r w:rsidR="00E865EB">
        <w:rPr>
          <w:sz w:val="24"/>
          <w:szCs w:val="24"/>
        </w:rPr>
        <w:t>。平成２４年度については、開示</w:t>
      </w:r>
    </w:p>
    <w:p w:rsidR="00715AC3" w:rsidRDefault="00E865EB" w:rsidP="00956293">
      <w:pPr>
        <w:ind w:firstLineChars="200" w:firstLine="504"/>
        <w:jc w:val="left"/>
        <w:rPr>
          <w:sz w:val="24"/>
          <w:szCs w:val="24"/>
        </w:rPr>
      </w:pPr>
      <w:r>
        <w:rPr>
          <w:sz w:val="24"/>
          <w:szCs w:val="24"/>
        </w:rPr>
        <w:t>請求者は、</w:t>
      </w:r>
      <w:r>
        <w:rPr>
          <w:sz w:val="24"/>
          <w:szCs w:val="24"/>
        </w:rPr>
        <w:t>7,477</w:t>
      </w:r>
      <w:r>
        <w:rPr>
          <w:sz w:val="24"/>
          <w:szCs w:val="24"/>
        </w:rPr>
        <w:t>人で全体の</w:t>
      </w:r>
      <w:r>
        <w:rPr>
          <w:sz w:val="24"/>
          <w:szCs w:val="24"/>
        </w:rPr>
        <w:t>46.76</w:t>
      </w:r>
      <w:r w:rsidR="00715AC3">
        <w:rPr>
          <w:sz w:val="24"/>
          <w:szCs w:val="24"/>
        </w:rPr>
        <w:t>％という結果であっ</w:t>
      </w:r>
      <w:r>
        <w:rPr>
          <w:sz w:val="24"/>
          <w:szCs w:val="24"/>
        </w:rPr>
        <w:t>た。</w:t>
      </w:r>
    </w:p>
    <w:p w:rsidR="00715AC3" w:rsidRDefault="00E865EB" w:rsidP="00715AC3">
      <w:pPr>
        <w:ind w:firstLineChars="200" w:firstLine="504"/>
        <w:jc w:val="left"/>
        <w:rPr>
          <w:sz w:val="24"/>
          <w:szCs w:val="24"/>
        </w:rPr>
      </w:pPr>
      <w:r>
        <w:rPr>
          <w:sz w:val="24"/>
          <w:szCs w:val="24"/>
        </w:rPr>
        <w:t>またその中で苦情相談件数が</w:t>
      </w:r>
      <w:r>
        <w:rPr>
          <w:sz w:val="24"/>
          <w:szCs w:val="24"/>
        </w:rPr>
        <w:t>6</w:t>
      </w:r>
      <w:r>
        <w:rPr>
          <w:sz w:val="24"/>
          <w:szCs w:val="24"/>
        </w:rPr>
        <w:t>件、最終的に苦情処理としてあがったのが</w:t>
      </w:r>
    </w:p>
    <w:p w:rsidR="009924B0" w:rsidRDefault="00E865EB" w:rsidP="00715AC3">
      <w:pPr>
        <w:ind w:firstLineChars="200" w:firstLine="504"/>
        <w:jc w:val="left"/>
        <w:rPr>
          <w:sz w:val="24"/>
          <w:szCs w:val="24"/>
        </w:rPr>
      </w:pPr>
      <w:r>
        <w:rPr>
          <w:sz w:val="24"/>
          <w:szCs w:val="24"/>
        </w:rPr>
        <w:t>1</w:t>
      </w:r>
      <w:r w:rsidR="00A849C8">
        <w:rPr>
          <w:sz w:val="24"/>
          <w:szCs w:val="24"/>
        </w:rPr>
        <w:t>件</w:t>
      </w:r>
      <w:r>
        <w:rPr>
          <w:sz w:val="24"/>
          <w:szCs w:val="24"/>
        </w:rPr>
        <w:t>。</w:t>
      </w:r>
    </w:p>
    <w:p w:rsidR="009924B0" w:rsidRDefault="009924B0" w:rsidP="00956293">
      <w:pPr>
        <w:jc w:val="left"/>
        <w:rPr>
          <w:sz w:val="24"/>
          <w:szCs w:val="24"/>
        </w:rPr>
      </w:pPr>
    </w:p>
    <w:p w:rsidR="009F77B7" w:rsidRDefault="009F77B7" w:rsidP="00956293">
      <w:pPr>
        <w:jc w:val="left"/>
        <w:rPr>
          <w:sz w:val="24"/>
          <w:szCs w:val="24"/>
        </w:rPr>
      </w:pPr>
    </w:p>
    <w:p w:rsidR="000813EF" w:rsidRDefault="000813EF" w:rsidP="00956293">
      <w:pPr>
        <w:jc w:val="left"/>
        <w:rPr>
          <w:sz w:val="24"/>
          <w:szCs w:val="24"/>
        </w:rPr>
      </w:pPr>
    </w:p>
    <w:p w:rsidR="00E113CB" w:rsidRDefault="009924B0" w:rsidP="00956293">
      <w:pPr>
        <w:jc w:val="left"/>
        <w:rPr>
          <w:sz w:val="24"/>
          <w:szCs w:val="24"/>
        </w:rPr>
      </w:pPr>
      <w:r>
        <w:rPr>
          <w:rFonts w:hint="eastAsia"/>
          <w:sz w:val="24"/>
          <w:szCs w:val="24"/>
        </w:rPr>
        <w:t>５．今後の課題について</w:t>
      </w:r>
    </w:p>
    <w:p w:rsidR="00E113CB" w:rsidRDefault="00F85326" w:rsidP="00715AC3">
      <w:pPr>
        <w:spacing w:beforeLines="50" w:before="185"/>
        <w:jc w:val="left"/>
        <w:rPr>
          <w:sz w:val="24"/>
          <w:szCs w:val="24"/>
        </w:rPr>
      </w:pPr>
      <w:r>
        <w:rPr>
          <w:sz w:val="24"/>
          <w:szCs w:val="24"/>
        </w:rPr>
        <w:t>（</w:t>
      </w:r>
      <w:r>
        <w:rPr>
          <w:sz w:val="24"/>
          <w:szCs w:val="24"/>
        </w:rPr>
        <w:t>1</w:t>
      </w:r>
      <w:r>
        <w:rPr>
          <w:sz w:val="24"/>
          <w:szCs w:val="24"/>
        </w:rPr>
        <w:t>）人材育成のみに活用する制度ではあるが、</w:t>
      </w:r>
      <w:r w:rsidR="00E113CB">
        <w:rPr>
          <w:sz w:val="24"/>
          <w:szCs w:val="24"/>
        </w:rPr>
        <w:t>組合としては</w:t>
      </w:r>
      <w:r>
        <w:rPr>
          <w:sz w:val="24"/>
          <w:szCs w:val="24"/>
        </w:rPr>
        <w:t>恣意的な評価</w:t>
      </w:r>
      <w:r w:rsidR="002619B9">
        <w:rPr>
          <w:sz w:val="24"/>
          <w:szCs w:val="24"/>
        </w:rPr>
        <w:t>をさ</w:t>
      </w:r>
    </w:p>
    <w:p w:rsidR="002619B9" w:rsidRDefault="002619B9" w:rsidP="00956293">
      <w:pPr>
        <w:ind w:firstLineChars="250" w:firstLine="630"/>
        <w:jc w:val="left"/>
        <w:rPr>
          <w:sz w:val="24"/>
          <w:szCs w:val="24"/>
        </w:rPr>
      </w:pPr>
      <w:r>
        <w:rPr>
          <w:sz w:val="24"/>
          <w:szCs w:val="24"/>
        </w:rPr>
        <w:t>せない</w:t>
      </w:r>
      <w:r w:rsidR="00E113CB">
        <w:rPr>
          <w:sz w:val="24"/>
          <w:szCs w:val="24"/>
        </w:rPr>
        <w:t>工夫をしていかなければならない。</w:t>
      </w:r>
    </w:p>
    <w:p w:rsidR="002619B9" w:rsidRDefault="002619B9" w:rsidP="00715AC3">
      <w:pPr>
        <w:spacing w:beforeLines="50" w:before="185"/>
        <w:ind w:left="630" w:hangingChars="250" w:hanging="630"/>
        <w:jc w:val="left"/>
        <w:rPr>
          <w:sz w:val="24"/>
          <w:szCs w:val="24"/>
        </w:rPr>
      </w:pPr>
      <w:r>
        <w:rPr>
          <w:rFonts w:hint="eastAsia"/>
          <w:sz w:val="24"/>
          <w:szCs w:val="24"/>
        </w:rPr>
        <w:t>（</w:t>
      </w:r>
      <w:r>
        <w:rPr>
          <w:rFonts w:hint="eastAsia"/>
          <w:sz w:val="24"/>
          <w:szCs w:val="24"/>
        </w:rPr>
        <w:t>2</w:t>
      </w:r>
      <w:r>
        <w:rPr>
          <w:rFonts w:hint="eastAsia"/>
          <w:sz w:val="24"/>
          <w:szCs w:val="24"/>
        </w:rPr>
        <w:t>）組織的によっては、</w:t>
      </w:r>
      <w:r>
        <w:rPr>
          <w:rFonts w:hint="eastAsia"/>
          <w:sz w:val="24"/>
          <w:szCs w:val="24"/>
        </w:rPr>
        <w:t>300</w:t>
      </w:r>
      <w:r>
        <w:rPr>
          <w:rFonts w:hint="eastAsia"/>
          <w:sz w:val="24"/>
          <w:szCs w:val="24"/>
        </w:rPr>
        <w:t>名近い職員</w:t>
      </w:r>
      <w:r w:rsidR="00E113CB">
        <w:rPr>
          <w:rFonts w:hint="eastAsia"/>
          <w:sz w:val="24"/>
          <w:szCs w:val="24"/>
        </w:rPr>
        <w:t>を持つ職場</w:t>
      </w:r>
      <w:r>
        <w:rPr>
          <w:rFonts w:hint="eastAsia"/>
          <w:sz w:val="24"/>
          <w:szCs w:val="24"/>
        </w:rPr>
        <w:t>で評価者</w:t>
      </w:r>
      <w:r w:rsidR="00931592">
        <w:rPr>
          <w:rFonts w:hint="eastAsia"/>
          <w:sz w:val="24"/>
          <w:szCs w:val="24"/>
        </w:rPr>
        <w:t>１</w:t>
      </w:r>
      <w:r>
        <w:rPr>
          <w:rFonts w:hint="eastAsia"/>
          <w:sz w:val="24"/>
          <w:szCs w:val="24"/>
        </w:rPr>
        <w:t>名</w:t>
      </w:r>
      <w:r w:rsidR="00055DBB">
        <w:rPr>
          <w:rFonts w:hint="eastAsia"/>
          <w:sz w:val="24"/>
          <w:szCs w:val="24"/>
        </w:rPr>
        <w:t>、</w:t>
      </w:r>
      <w:r w:rsidR="00931592">
        <w:rPr>
          <w:rFonts w:hint="eastAsia"/>
          <w:sz w:val="24"/>
          <w:szCs w:val="24"/>
        </w:rPr>
        <w:t>評価補助者２名といった部署もあり、評定方法の中で紹介した日常行動等の把握などが十分に行われていない職場</w:t>
      </w:r>
      <w:r w:rsidR="00055DBB">
        <w:rPr>
          <w:rFonts w:hint="eastAsia"/>
          <w:sz w:val="24"/>
          <w:szCs w:val="24"/>
        </w:rPr>
        <w:t>が存在する。</w:t>
      </w:r>
    </w:p>
    <w:p w:rsidR="00055DBB" w:rsidRDefault="002619B9" w:rsidP="00715AC3">
      <w:pPr>
        <w:spacing w:beforeLines="50" w:before="185"/>
        <w:jc w:val="left"/>
        <w:rPr>
          <w:sz w:val="24"/>
          <w:szCs w:val="24"/>
        </w:rPr>
      </w:pPr>
      <w:r>
        <w:rPr>
          <w:sz w:val="24"/>
          <w:szCs w:val="24"/>
        </w:rPr>
        <w:t>（</w:t>
      </w:r>
      <w:r>
        <w:rPr>
          <w:sz w:val="24"/>
          <w:szCs w:val="24"/>
        </w:rPr>
        <w:t>3</w:t>
      </w:r>
      <w:r>
        <w:rPr>
          <w:sz w:val="24"/>
          <w:szCs w:val="24"/>
        </w:rPr>
        <w:t>）</w:t>
      </w:r>
      <w:r w:rsidR="00055DBB">
        <w:rPr>
          <w:sz w:val="24"/>
          <w:szCs w:val="24"/>
        </w:rPr>
        <w:t>市側は、職員の能力開発、能力向上、モチベーションアップを図ることを</w:t>
      </w:r>
    </w:p>
    <w:p w:rsidR="00055DBB" w:rsidRDefault="00055DBB" w:rsidP="00956293">
      <w:pPr>
        <w:ind w:firstLineChars="250" w:firstLine="630"/>
        <w:jc w:val="left"/>
        <w:rPr>
          <w:sz w:val="24"/>
          <w:szCs w:val="24"/>
        </w:rPr>
      </w:pPr>
      <w:r>
        <w:rPr>
          <w:sz w:val="24"/>
          <w:szCs w:val="24"/>
        </w:rPr>
        <w:t>目的に導入を提案し合意したが、この制度のさらなる活用の提案（人事給</w:t>
      </w:r>
    </w:p>
    <w:p w:rsidR="009924B0" w:rsidRDefault="00055DBB" w:rsidP="00581C1A">
      <w:pPr>
        <w:ind w:firstLineChars="250" w:firstLine="630"/>
        <w:jc w:val="left"/>
        <w:rPr>
          <w:sz w:val="24"/>
          <w:szCs w:val="24"/>
        </w:rPr>
      </w:pPr>
      <w:r>
        <w:rPr>
          <w:sz w:val="24"/>
          <w:szCs w:val="24"/>
        </w:rPr>
        <w:t>与にも反映した制度）が危惧される。</w:t>
      </w:r>
    </w:p>
    <w:p w:rsidR="009924B0" w:rsidRDefault="00581C1A" w:rsidP="00715AC3">
      <w:pPr>
        <w:spacing w:beforeLines="50" w:before="185"/>
        <w:jc w:val="left"/>
        <w:rPr>
          <w:sz w:val="24"/>
          <w:szCs w:val="24"/>
        </w:rPr>
      </w:pPr>
      <w:r>
        <w:rPr>
          <w:sz w:val="24"/>
          <w:szCs w:val="24"/>
        </w:rPr>
        <w:t>（</w:t>
      </w:r>
      <w:r>
        <w:rPr>
          <w:sz w:val="24"/>
          <w:szCs w:val="24"/>
        </w:rPr>
        <w:t>4</w:t>
      </w:r>
      <w:r>
        <w:rPr>
          <w:sz w:val="24"/>
          <w:szCs w:val="24"/>
        </w:rPr>
        <w:t>）評価者の評価スキルを高めるための研修の充実を図る。</w:t>
      </w:r>
    </w:p>
    <w:p w:rsidR="00581C1A" w:rsidRDefault="00581C1A" w:rsidP="00715AC3">
      <w:pPr>
        <w:spacing w:beforeLines="50" w:before="185"/>
        <w:jc w:val="left"/>
        <w:rPr>
          <w:sz w:val="24"/>
          <w:szCs w:val="24"/>
        </w:rPr>
      </w:pPr>
      <w:r>
        <w:rPr>
          <w:sz w:val="24"/>
          <w:szCs w:val="24"/>
        </w:rPr>
        <w:t>（</w:t>
      </w:r>
      <w:r>
        <w:rPr>
          <w:sz w:val="24"/>
          <w:szCs w:val="24"/>
        </w:rPr>
        <w:t>5</w:t>
      </w:r>
      <w:r>
        <w:rPr>
          <w:sz w:val="24"/>
          <w:szCs w:val="24"/>
        </w:rPr>
        <w:t>）評価補助者の活用の幅を広げ評価者の事務負担の軽減策を検討する。</w:t>
      </w:r>
    </w:p>
    <w:p w:rsidR="009924B0" w:rsidRPr="00AD4AE6" w:rsidRDefault="009924B0" w:rsidP="00956293">
      <w:pPr>
        <w:jc w:val="left"/>
        <w:rPr>
          <w:sz w:val="24"/>
          <w:szCs w:val="24"/>
        </w:rPr>
      </w:pPr>
    </w:p>
    <w:sectPr w:rsidR="009924B0" w:rsidRPr="00AD4AE6" w:rsidSect="00692B9C">
      <w:pgSz w:w="11906" w:h="16838" w:code="9"/>
      <w:pgMar w:top="1588" w:right="1418" w:bottom="1134" w:left="1418" w:header="851" w:footer="992" w:gutter="0"/>
      <w:cols w:space="425"/>
      <w:docGrid w:type="linesAndChars" w:linePitch="371" w:charSpace="244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2CC" w:rsidRDefault="00EB72CC" w:rsidP="00034802">
      <w:r>
        <w:separator/>
      </w:r>
    </w:p>
  </w:endnote>
  <w:endnote w:type="continuationSeparator" w:id="0">
    <w:p w:rsidR="00EB72CC" w:rsidRDefault="00EB72CC" w:rsidP="00034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2CC" w:rsidRDefault="00EB72CC" w:rsidP="00034802">
      <w:r>
        <w:separator/>
      </w:r>
    </w:p>
  </w:footnote>
  <w:footnote w:type="continuationSeparator" w:id="0">
    <w:p w:rsidR="00EB72CC" w:rsidRDefault="00EB72CC" w:rsidP="000348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26"/>
  <w:drawingGridVerticalSpacing w:val="37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D4AE6"/>
    <w:rsid w:val="000053DB"/>
    <w:rsid w:val="00022F69"/>
    <w:rsid w:val="0003051E"/>
    <w:rsid w:val="00034802"/>
    <w:rsid w:val="000443EB"/>
    <w:rsid w:val="00055334"/>
    <w:rsid w:val="00055DBB"/>
    <w:rsid w:val="00055E02"/>
    <w:rsid w:val="00060332"/>
    <w:rsid w:val="000713F2"/>
    <w:rsid w:val="00074CCE"/>
    <w:rsid w:val="000813EF"/>
    <w:rsid w:val="000818F3"/>
    <w:rsid w:val="000864FE"/>
    <w:rsid w:val="00087C9C"/>
    <w:rsid w:val="000902A9"/>
    <w:rsid w:val="000910FB"/>
    <w:rsid w:val="000962AF"/>
    <w:rsid w:val="000A330A"/>
    <w:rsid w:val="000B28D7"/>
    <w:rsid w:val="000B41B9"/>
    <w:rsid w:val="000E227F"/>
    <w:rsid w:val="000E2F1B"/>
    <w:rsid w:val="000F2AB2"/>
    <w:rsid w:val="0010764C"/>
    <w:rsid w:val="00113AB5"/>
    <w:rsid w:val="00133977"/>
    <w:rsid w:val="001403F9"/>
    <w:rsid w:val="001610C0"/>
    <w:rsid w:val="0016508D"/>
    <w:rsid w:val="001724AC"/>
    <w:rsid w:val="00176AB1"/>
    <w:rsid w:val="001809F9"/>
    <w:rsid w:val="00184B86"/>
    <w:rsid w:val="001871D3"/>
    <w:rsid w:val="0019684B"/>
    <w:rsid w:val="001A0DFA"/>
    <w:rsid w:val="001C03D0"/>
    <w:rsid w:val="001C3E1F"/>
    <w:rsid w:val="001C4C91"/>
    <w:rsid w:val="001D00D8"/>
    <w:rsid w:val="001D04C4"/>
    <w:rsid w:val="001D56E2"/>
    <w:rsid w:val="001E6BB5"/>
    <w:rsid w:val="0020445B"/>
    <w:rsid w:val="00206FBC"/>
    <w:rsid w:val="00232534"/>
    <w:rsid w:val="00235EB5"/>
    <w:rsid w:val="002466A5"/>
    <w:rsid w:val="002619B9"/>
    <w:rsid w:val="0027596D"/>
    <w:rsid w:val="00280137"/>
    <w:rsid w:val="0028261E"/>
    <w:rsid w:val="00292913"/>
    <w:rsid w:val="00295973"/>
    <w:rsid w:val="002A0995"/>
    <w:rsid w:val="002A34BF"/>
    <w:rsid w:val="002B4D85"/>
    <w:rsid w:val="002B5997"/>
    <w:rsid w:val="002B5D7C"/>
    <w:rsid w:val="002C62E7"/>
    <w:rsid w:val="002D455F"/>
    <w:rsid w:val="002F110D"/>
    <w:rsid w:val="002F2AA3"/>
    <w:rsid w:val="00301304"/>
    <w:rsid w:val="00314793"/>
    <w:rsid w:val="003154E3"/>
    <w:rsid w:val="003179D9"/>
    <w:rsid w:val="0032773A"/>
    <w:rsid w:val="003316A0"/>
    <w:rsid w:val="0035029C"/>
    <w:rsid w:val="00375091"/>
    <w:rsid w:val="003912EF"/>
    <w:rsid w:val="003A4026"/>
    <w:rsid w:val="003A4DD1"/>
    <w:rsid w:val="003B3498"/>
    <w:rsid w:val="003C52A8"/>
    <w:rsid w:val="003C6C85"/>
    <w:rsid w:val="003C738D"/>
    <w:rsid w:val="003E0F44"/>
    <w:rsid w:val="003E4DC1"/>
    <w:rsid w:val="003F36D2"/>
    <w:rsid w:val="003F42F2"/>
    <w:rsid w:val="00402A49"/>
    <w:rsid w:val="00407236"/>
    <w:rsid w:val="00411788"/>
    <w:rsid w:val="00413110"/>
    <w:rsid w:val="00413520"/>
    <w:rsid w:val="00421B4A"/>
    <w:rsid w:val="004223C6"/>
    <w:rsid w:val="00426001"/>
    <w:rsid w:val="00431D35"/>
    <w:rsid w:val="00436A68"/>
    <w:rsid w:val="00437EA6"/>
    <w:rsid w:val="004414F1"/>
    <w:rsid w:val="0045248B"/>
    <w:rsid w:val="0045281B"/>
    <w:rsid w:val="00452D28"/>
    <w:rsid w:val="004635DB"/>
    <w:rsid w:val="00465067"/>
    <w:rsid w:val="00476C3E"/>
    <w:rsid w:val="00482CEE"/>
    <w:rsid w:val="00483C48"/>
    <w:rsid w:val="00494665"/>
    <w:rsid w:val="004A66D7"/>
    <w:rsid w:val="004D145D"/>
    <w:rsid w:val="004D4B39"/>
    <w:rsid w:val="004E35BD"/>
    <w:rsid w:val="004E3CA7"/>
    <w:rsid w:val="004E4F3B"/>
    <w:rsid w:val="005006A9"/>
    <w:rsid w:val="00510E0D"/>
    <w:rsid w:val="0053226E"/>
    <w:rsid w:val="00537128"/>
    <w:rsid w:val="00540812"/>
    <w:rsid w:val="00551962"/>
    <w:rsid w:val="005532D1"/>
    <w:rsid w:val="00553EFF"/>
    <w:rsid w:val="0057413A"/>
    <w:rsid w:val="00580FB9"/>
    <w:rsid w:val="00581C1A"/>
    <w:rsid w:val="005841D7"/>
    <w:rsid w:val="00585614"/>
    <w:rsid w:val="005857EA"/>
    <w:rsid w:val="005A0860"/>
    <w:rsid w:val="005C5520"/>
    <w:rsid w:val="005C7EA0"/>
    <w:rsid w:val="005D2339"/>
    <w:rsid w:val="005D2AE9"/>
    <w:rsid w:val="005E3DF0"/>
    <w:rsid w:val="005E781D"/>
    <w:rsid w:val="005F4240"/>
    <w:rsid w:val="00601168"/>
    <w:rsid w:val="00605EF7"/>
    <w:rsid w:val="00606DF8"/>
    <w:rsid w:val="00623446"/>
    <w:rsid w:val="0063204B"/>
    <w:rsid w:val="006469E1"/>
    <w:rsid w:val="006525A0"/>
    <w:rsid w:val="006628FF"/>
    <w:rsid w:val="006704C7"/>
    <w:rsid w:val="00672D69"/>
    <w:rsid w:val="00681869"/>
    <w:rsid w:val="00685DB1"/>
    <w:rsid w:val="00692B9C"/>
    <w:rsid w:val="006A00FA"/>
    <w:rsid w:val="006A3BE4"/>
    <w:rsid w:val="006B2744"/>
    <w:rsid w:val="006E0C9A"/>
    <w:rsid w:val="006E1B7A"/>
    <w:rsid w:val="006E6B27"/>
    <w:rsid w:val="006E705B"/>
    <w:rsid w:val="006F0889"/>
    <w:rsid w:val="007059A8"/>
    <w:rsid w:val="00707C73"/>
    <w:rsid w:val="007123CA"/>
    <w:rsid w:val="00715AC3"/>
    <w:rsid w:val="00724C19"/>
    <w:rsid w:val="007255A1"/>
    <w:rsid w:val="00726CD8"/>
    <w:rsid w:val="00730071"/>
    <w:rsid w:val="007349AC"/>
    <w:rsid w:val="00740761"/>
    <w:rsid w:val="0075015A"/>
    <w:rsid w:val="007511D0"/>
    <w:rsid w:val="00751420"/>
    <w:rsid w:val="00753853"/>
    <w:rsid w:val="007561E3"/>
    <w:rsid w:val="00763C9B"/>
    <w:rsid w:val="00776F20"/>
    <w:rsid w:val="00784441"/>
    <w:rsid w:val="007B0334"/>
    <w:rsid w:val="007B7FFC"/>
    <w:rsid w:val="007D0725"/>
    <w:rsid w:val="007D2C83"/>
    <w:rsid w:val="007E1286"/>
    <w:rsid w:val="007F25B7"/>
    <w:rsid w:val="00812170"/>
    <w:rsid w:val="00817B6D"/>
    <w:rsid w:val="0082065C"/>
    <w:rsid w:val="008216B2"/>
    <w:rsid w:val="00830EEF"/>
    <w:rsid w:val="00831EE2"/>
    <w:rsid w:val="00841C36"/>
    <w:rsid w:val="00841FAB"/>
    <w:rsid w:val="008540C5"/>
    <w:rsid w:val="00866CB6"/>
    <w:rsid w:val="00895831"/>
    <w:rsid w:val="008D30C0"/>
    <w:rsid w:val="008D5542"/>
    <w:rsid w:val="008D74A6"/>
    <w:rsid w:val="008E5B11"/>
    <w:rsid w:val="008F550E"/>
    <w:rsid w:val="00901D31"/>
    <w:rsid w:val="0091235B"/>
    <w:rsid w:val="00915B49"/>
    <w:rsid w:val="00921D2B"/>
    <w:rsid w:val="00931592"/>
    <w:rsid w:val="00942710"/>
    <w:rsid w:val="00944ABD"/>
    <w:rsid w:val="009516FC"/>
    <w:rsid w:val="0095278B"/>
    <w:rsid w:val="0095415E"/>
    <w:rsid w:val="00954CDC"/>
    <w:rsid w:val="00956293"/>
    <w:rsid w:val="009617A9"/>
    <w:rsid w:val="00962318"/>
    <w:rsid w:val="00962D1C"/>
    <w:rsid w:val="00973272"/>
    <w:rsid w:val="00980547"/>
    <w:rsid w:val="009869D0"/>
    <w:rsid w:val="009924B0"/>
    <w:rsid w:val="00992A69"/>
    <w:rsid w:val="009A04E6"/>
    <w:rsid w:val="009A607B"/>
    <w:rsid w:val="009B2EFA"/>
    <w:rsid w:val="009B7C79"/>
    <w:rsid w:val="009D204E"/>
    <w:rsid w:val="009D3FC2"/>
    <w:rsid w:val="009D71EE"/>
    <w:rsid w:val="009F6FDC"/>
    <w:rsid w:val="009F77B7"/>
    <w:rsid w:val="009F78E3"/>
    <w:rsid w:val="00A213CC"/>
    <w:rsid w:val="00A215EF"/>
    <w:rsid w:val="00A2360A"/>
    <w:rsid w:val="00A37469"/>
    <w:rsid w:val="00A46EE2"/>
    <w:rsid w:val="00A51789"/>
    <w:rsid w:val="00A530AA"/>
    <w:rsid w:val="00A53FE6"/>
    <w:rsid w:val="00A5563C"/>
    <w:rsid w:val="00A56FC9"/>
    <w:rsid w:val="00A65960"/>
    <w:rsid w:val="00A67328"/>
    <w:rsid w:val="00A82526"/>
    <w:rsid w:val="00A849C8"/>
    <w:rsid w:val="00A90881"/>
    <w:rsid w:val="00A90F61"/>
    <w:rsid w:val="00A9417E"/>
    <w:rsid w:val="00AA16AD"/>
    <w:rsid w:val="00AA1DCC"/>
    <w:rsid w:val="00AA31FE"/>
    <w:rsid w:val="00AA5625"/>
    <w:rsid w:val="00AA5A9B"/>
    <w:rsid w:val="00AB1567"/>
    <w:rsid w:val="00AC2D10"/>
    <w:rsid w:val="00AC4756"/>
    <w:rsid w:val="00AC54AB"/>
    <w:rsid w:val="00AD4AE6"/>
    <w:rsid w:val="00AD7518"/>
    <w:rsid w:val="00AE0393"/>
    <w:rsid w:val="00AE5B81"/>
    <w:rsid w:val="00AF6750"/>
    <w:rsid w:val="00B034E9"/>
    <w:rsid w:val="00B06A43"/>
    <w:rsid w:val="00B1340A"/>
    <w:rsid w:val="00B20F29"/>
    <w:rsid w:val="00B22FAE"/>
    <w:rsid w:val="00B235B7"/>
    <w:rsid w:val="00B24008"/>
    <w:rsid w:val="00B31D4E"/>
    <w:rsid w:val="00B33D9C"/>
    <w:rsid w:val="00B35C59"/>
    <w:rsid w:val="00B4040E"/>
    <w:rsid w:val="00B47BF5"/>
    <w:rsid w:val="00B50C37"/>
    <w:rsid w:val="00B51E6A"/>
    <w:rsid w:val="00B550FF"/>
    <w:rsid w:val="00B5513A"/>
    <w:rsid w:val="00B561A4"/>
    <w:rsid w:val="00B67112"/>
    <w:rsid w:val="00B96F14"/>
    <w:rsid w:val="00BA14F3"/>
    <w:rsid w:val="00BA4615"/>
    <w:rsid w:val="00BA714B"/>
    <w:rsid w:val="00BB578A"/>
    <w:rsid w:val="00BB6AA4"/>
    <w:rsid w:val="00BB7C53"/>
    <w:rsid w:val="00BD0D2F"/>
    <w:rsid w:val="00BE1C88"/>
    <w:rsid w:val="00C10AB3"/>
    <w:rsid w:val="00C114DA"/>
    <w:rsid w:val="00C306D6"/>
    <w:rsid w:val="00C36178"/>
    <w:rsid w:val="00C37887"/>
    <w:rsid w:val="00C37930"/>
    <w:rsid w:val="00C46DFB"/>
    <w:rsid w:val="00C5378A"/>
    <w:rsid w:val="00C63CC3"/>
    <w:rsid w:val="00C82F13"/>
    <w:rsid w:val="00C972E1"/>
    <w:rsid w:val="00CA072C"/>
    <w:rsid w:val="00CA153C"/>
    <w:rsid w:val="00CA567E"/>
    <w:rsid w:val="00CB07F4"/>
    <w:rsid w:val="00CB07F7"/>
    <w:rsid w:val="00CB3AAC"/>
    <w:rsid w:val="00CB68D3"/>
    <w:rsid w:val="00CC4E0D"/>
    <w:rsid w:val="00CC7E5D"/>
    <w:rsid w:val="00CD1D9F"/>
    <w:rsid w:val="00CD3E6A"/>
    <w:rsid w:val="00CD4BCD"/>
    <w:rsid w:val="00CE0625"/>
    <w:rsid w:val="00CE77E8"/>
    <w:rsid w:val="00D050DB"/>
    <w:rsid w:val="00D050E7"/>
    <w:rsid w:val="00D260F0"/>
    <w:rsid w:val="00D268E1"/>
    <w:rsid w:val="00D32019"/>
    <w:rsid w:val="00D37B84"/>
    <w:rsid w:val="00D401C9"/>
    <w:rsid w:val="00D455CA"/>
    <w:rsid w:val="00D52F49"/>
    <w:rsid w:val="00D53259"/>
    <w:rsid w:val="00D53E6D"/>
    <w:rsid w:val="00D54DAD"/>
    <w:rsid w:val="00D61555"/>
    <w:rsid w:val="00D62AF2"/>
    <w:rsid w:val="00D65897"/>
    <w:rsid w:val="00D70D09"/>
    <w:rsid w:val="00D765F2"/>
    <w:rsid w:val="00D85765"/>
    <w:rsid w:val="00D92AF8"/>
    <w:rsid w:val="00D95B1E"/>
    <w:rsid w:val="00D97A6B"/>
    <w:rsid w:val="00DA2994"/>
    <w:rsid w:val="00DA47CA"/>
    <w:rsid w:val="00DB3036"/>
    <w:rsid w:val="00DB3B1D"/>
    <w:rsid w:val="00DC0585"/>
    <w:rsid w:val="00DD1D6E"/>
    <w:rsid w:val="00DE0BD1"/>
    <w:rsid w:val="00DE1183"/>
    <w:rsid w:val="00DE2CD6"/>
    <w:rsid w:val="00DE2E21"/>
    <w:rsid w:val="00DE6D85"/>
    <w:rsid w:val="00E03991"/>
    <w:rsid w:val="00E113CB"/>
    <w:rsid w:val="00E17446"/>
    <w:rsid w:val="00E23748"/>
    <w:rsid w:val="00E24C8C"/>
    <w:rsid w:val="00E44FD7"/>
    <w:rsid w:val="00E61158"/>
    <w:rsid w:val="00E865EB"/>
    <w:rsid w:val="00E90642"/>
    <w:rsid w:val="00EA109B"/>
    <w:rsid w:val="00EA2971"/>
    <w:rsid w:val="00EA4E14"/>
    <w:rsid w:val="00EB72CC"/>
    <w:rsid w:val="00EC64CB"/>
    <w:rsid w:val="00EC6D3D"/>
    <w:rsid w:val="00ED0E3F"/>
    <w:rsid w:val="00ED43C3"/>
    <w:rsid w:val="00ED627A"/>
    <w:rsid w:val="00EF4669"/>
    <w:rsid w:val="00EF4F66"/>
    <w:rsid w:val="00EF71D4"/>
    <w:rsid w:val="00F02FDD"/>
    <w:rsid w:val="00F15E04"/>
    <w:rsid w:val="00F17B63"/>
    <w:rsid w:val="00F22662"/>
    <w:rsid w:val="00F30C4C"/>
    <w:rsid w:val="00F41C82"/>
    <w:rsid w:val="00F4242D"/>
    <w:rsid w:val="00F4511B"/>
    <w:rsid w:val="00F52F35"/>
    <w:rsid w:val="00F577D0"/>
    <w:rsid w:val="00F630D6"/>
    <w:rsid w:val="00F71014"/>
    <w:rsid w:val="00F73482"/>
    <w:rsid w:val="00F83142"/>
    <w:rsid w:val="00F85326"/>
    <w:rsid w:val="00F87433"/>
    <w:rsid w:val="00F9444C"/>
    <w:rsid w:val="00F95BD6"/>
    <w:rsid w:val="00FA04C5"/>
    <w:rsid w:val="00FA0A53"/>
    <w:rsid w:val="00FA2797"/>
    <w:rsid w:val="00FA55DA"/>
    <w:rsid w:val="00FA7245"/>
    <w:rsid w:val="00FB2A65"/>
    <w:rsid w:val="00FB315D"/>
    <w:rsid w:val="00FB516A"/>
    <w:rsid w:val="00FB647E"/>
    <w:rsid w:val="00FC18D4"/>
    <w:rsid w:val="00FD123D"/>
    <w:rsid w:val="00FF31B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7655152F-5F72-4035-936A-76E958F5B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FA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4802"/>
    <w:pPr>
      <w:tabs>
        <w:tab w:val="center" w:pos="4252"/>
        <w:tab w:val="right" w:pos="8504"/>
      </w:tabs>
      <w:snapToGrid w:val="0"/>
    </w:pPr>
  </w:style>
  <w:style w:type="character" w:customStyle="1" w:styleId="a4">
    <w:name w:val="ヘッダー (文字)"/>
    <w:basedOn w:val="a0"/>
    <w:link w:val="a3"/>
    <w:uiPriority w:val="99"/>
    <w:rsid w:val="00034802"/>
  </w:style>
  <w:style w:type="paragraph" w:styleId="a5">
    <w:name w:val="footer"/>
    <w:basedOn w:val="a"/>
    <w:link w:val="a6"/>
    <w:uiPriority w:val="99"/>
    <w:unhideWhenUsed/>
    <w:rsid w:val="00034802"/>
    <w:pPr>
      <w:tabs>
        <w:tab w:val="center" w:pos="4252"/>
        <w:tab w:val="right" w:pos="8504"/>
      </w:tabs>
      <w:snapToGrid w:val="0"/>
    </w:pPr>
  </w:style>
  <w:style w:type="character" w:customStyle="1" w:styleId="a6">
    <w:name w:val="フッター (文字)"/>
    <w:basedOn w:val="a0"/>
    <w:link w:val="a5"/>
    <w:uiPriority w:val="99"/>
    <w:rsid w:val="0003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3BBC78-FBB3-40A5-ACC3-A358BEC7F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TotalTime>
  <Pages>2</Pages>
  <Words>157</Words>
  <Characters>896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名古屋市における「人材育成に資する新たな評価制度」について</dc:title>
  <dc:creator/>
  <cp:lastModifiedBy>TRUST-X1</cp:lastModifiedBy>
  <cp:revision>14</cp:revision>
  <dcterms:created xsi:type="dcterms:W3CDTF">2014-02-15T05:24:00Z</dcterms:created>
  <dcterms:modified xsi:type="dcterms:W3CDTF">2014-02-27T08:32:00Z</dcterms:modified>
</cp:coreProperties>
</file>